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29 августа 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Резолютивная часть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оглашена </w:t>
      </w:r>
      <w:r>
        <w:rPr>
          <w:rFonts w:ascii="Times New Roman" w:eastAsia="Times New Roman" w:hAnsi="Times New Roman" w:cs="Times New Roman"/>
          <w:sz w:val="26"/>
          <w:szCs w:val="26"/>
        </w:rPr>
        <w:t>27 августа 2025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Галбарцева И.А., с участием привлекаемого к административной ответственности лица – Филимонова Артема Сергеевича, рассмотрев в открытом судебном заседании материалы дела об административном правонарушении, предусмотренном частью 1 ст. 12.26 Кодекса Российской Федерации об административных правонарушениях, в отношении: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Филимонова Артема Сергеевича, </w:t>
      </w:r>
      <w:r>
        <w:rPr>
          <w:rStyle w:val="cat-PassportDatagrp-27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1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.06.2025 года в 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44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ул. </w:t>
      </w:r>
      <w:r>
        <w:rPr>
          <w:rFonts w:ascii="Times New Roman" w:eastAsia="Times New Roman" w:hAnsi="Times New Roman" w:cs="Times New Roman"/>
          <w:sz w:val="26"/>
          <w:szCs w:val="26"/>
        </w:rPr>
        <w:t>Маяковского около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дом</w:t>
      </w:r>
      <w:r>
        <w:rPr>
          <w:rFonts w:ascii="Times New Roman" w:eastAsia="Times New Roman" w:hAnsi="Times New Roman" w:cs="Times New Roman"/>
          <w:sz w:val="26"/>
          <w:szCs w:val="26"/>
        </w:rPr>
        <w:t>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Филимонов А.С.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водителе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 транспортного средства марки </w:t>
      </w:r>
      <w:r>
        <w:rPr>
          <w:rStyle w:val="cat-CarMakeModelgrp-29rplc-21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Style w:val="cat-CarNumbergrp-30rplc-22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нарушение п. 2.3.2 Правил дорожного движения РФ, </w:t>
      </w:r>
      <w:r>
        <w:rPr>
          <w:rFonts w:ascii="Times New Roman" w:eastAsia="Times New Roman" w:hAnsi="Times New Roman" w:cs="Times New Roman"/>
          <w:sz w:val="26"/>
          <w:szCs w:val="26"/>
        </w:rPr>
        <w:t>с признаками опьянения (запах алкоголя изо рта</w:t>
      </w:r>
      <w:r>
        <w:rPr>
          <w:rFonts w:ascii="Times New Roman" w:eastAsia="Times New Roman" w:hAnsi="Times New Roman" w:cs="Times New Roman"/>
          <w:sz w:val="26"/>
          <w:szCs w:val="26"/>
        </w:rPr>
        <w:t>, поведение, не соответствующее обстановке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опьянения. Данные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Филимонова Артема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содержат уголовно наказуемого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29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деяния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Филимонова Артема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составлен протокол об административном правонарушении, предусмотренном ч. 1 ст. 12.26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Филимонов </w:t>
      </w:r>
      <w:r>
        <w:rPr>
          <w:rFonts w:ascii="Times New Roman" w:eastAsia="Times New Roman" w:hAnsi="Times New Roman" w:cs="Times New Roman"/>
          <w:sz w:val="26"/>
          <w:szCs w:val="26"/>
        </w:rPr>
        <w:t>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полном объеме, в содеянном раскаивался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Филимонов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eastAsia="Times New Roman" w:hAnsi="Times New Roman" w:cs="Times New Roman"/>
          <w:sz w:val="26"/>
          <w:szCs w:val="26"/>
        </w:rPr>
        <w:t>, прихожу к следующему.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 1 ст. 12.26 КоАП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29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деяния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- 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№1090 (далее - Правила дорожного движения, ПДД РФ)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</w:t>
      </w:r>
      <w:r>
        <w:rPr>
          <w:rFonts w:ascii="Times New Roman" w:eastAsia="Times New Roman" w:hAnsi="Times New Roman" w:cs="Times New Roman"/>
          <w:sz w:val="26"/>
          <w:szCs w:val="26"/>
        </w:rPr>
        <w:t>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названного Кодекса, подлежит освидетельствованию на состояние алкогольного опьянения в соответствии с частью 6 этой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 (часть 6 статьи 27.12 Кодекса Российской Федерации об административных правонарушениях).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утверждены постановлением Правительства Российской Федерации от 21 октября 2022 года №1882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 (далее - Правила).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Нормы раздела III Правил устанавливают порядок направления на такое освидетельствование.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Исходя из положений пункта 2 Правил,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 пункта 8 Правил воспроизводят указанные в части 1.1 статьи 27.12 Кодекса Российской Федерации об административных правонарушениях обстоятельства, являющиеся основанием для направления водителя на медицинское освидетельствование на состояние опьянения.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16.06.2025 года в 14 часов 44 минуты,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ул. Маяковского около дома № 30А, Филимонов А.С., являясь водителем транспортного средства марки </w:t>
      </w:r>
      <w:r>
        <w:rPr>
          <w:rStyle w:val="cat-CarMakeModelgrp-29rplc-34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Style w:val="cat-CarNumbergrp-30rplc-35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нарушение п. 2.3.2 Правил дорожного движения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признаками опьянения (запах алкоголя изо рта, поведение, не соответствующее обстановке), </w:t>
      </w:r>
      <w:r>
        <w:rPr>
          <w:rFonts w:ascii="Times New Roman" w:eastAsia="Times New Roman" w:hAnsi="Times New Roman" w:cs="Times New Roman"/>
          <w:sz w:val="26"/>
          <w:szCs w:val="26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опьянения. Данные действия Филимонова Артема Сергеевича не содержат уголовно наказуемого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29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деяния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связи с наличием указанных признаков опьянения должностным лицом Госавтоинспекции ОМВД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району, в порядке, предусмотренном Правилами, </w:t>
      </w:r>
      <w:r>
        <w:rPr>
          <w:rFonts w:ascii="Times New Roman" w:eastAsia="Times New Roman" w:hAnsi="Times New Roman" w:cs="Times New Roman"/>
          <w:sz w:val="26"/>
          <w:szCs w:val="26"/>
        </w:rPr>
        <w:t>Филимонов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предложено пройти освидетельствование на состояние алкогольного опьянения, которое он отказался проходить.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Наличие у водителя внешних признаков опьянения выявлено сотрудниками Госавтоинспекции визуально и личным восприятием, при осуществлении им должностных обязанностей по надзору за безопасностью дорожного движения, что согласуется с положениями статьи 27.12 Кодекса Российской Федерации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Наличие либо отсутствие признаков, являющихся достаточными основаниями полагать, что водитель транспортного средства находится в состоянии опьянения, определяется инспектором Госавтоинспекции по собственному субъективному усмотрению, и не может быть поставлено под сомнение, поскольку инспектор Госавтоинспекции является лицом, осуществляющим надлежащее обеспечение безопасности дорожного движения, максимально возможное предупреждение дорожно-транспортных происшествий, нарушений Правил дорожного движения и обеспечение бесперебойного движения транспортных средств.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целях проверки указанных выше подозрений, для последующего их подтверждения либо опровержения лицу, управляющему транспортным средством, предлагается пройти изначально освидетельствование на состояние алкогольного опьянения, а затем, в случае возникновения обстоятельств, предусмотренных пунктом 8 Правил, водитель транспортного средства подлежит направлению на медицинское освидетельствование.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содержания протокола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направлении на медицинское освидетельствование на состояние опьянения 86 НП № </w:t>
      </w:r>
      <w:r>
        <w:rPr>
          <w:rFonts w:ascii="Times New Roman" w:eastAsia="Times New Roman" w:hAnsi="Times New Roman" w:cs="Times New Roman"/>
          <w:sz w:val="26"/>
          <w:szCs w:val="26"/>
        </w:rPr>
        <w:t>041348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.06.2025,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Филимонов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был направлен на медицинское освидетельствование на состояние опьянения, от прохождения которого он отказался.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Отказ </w:t>
      </w:r>
      <w:r>
        <w:rPr>
          <w:rFonts w:ascii="Times New Roman" w:eastAsia="Times New Roman" w:hAnsi="Times New Roman" w:cs="Times New Roman"/>
          <w:sz w:val="26"/>
          <w:szCs w:val="26"/>
        </w:rPr>
        <w:t>Филимонов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зафиксирован в названном протоколе, в котором он собственноручно указал "отказываюсь" и удостоверил своей подписью в соответствующей графе.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 нарушение пункта 2.3.2 Правил дорожного движения Российской Федерации, </w:t>
      </w:r>
      <w:r>
        <w:rPr>
          <w:rFonts w:ascii="Times New Roman" w:eastAsia="Times New Roman" w:hAnsi="Times New Roman" w:cs="Times New Roman"/>
          <w:sz w:val="26"/>
          <w:szCs w:val="26"/>
        </w:rPr>
        <w:t>Филимонов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Требование сотрудника Госавтоинспекции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прохождении </w:t>
      </w:r>
      <w:r>
        <w:rPr>
          <w:rFonts w:ascii="Times New Roman" w:eastAsia="Times New Roman" w:hAnsi="Times New Roman" w:cs="Times New Roman"/>
          <w:sz w:val="26"/>
          <w:szCs w:val="26"/>
        </w:rPr>
        <w:t>Филимонов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медицинского освидетельствования на состояние опьянения являлось законным и обоснованным. Порядок направления на медицинское освидетельствование сотрудниками соблюден.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Приведенные обстоятельства подтверждаются собранными доказательствами: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.06.2025 года; протоколом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.06.2025 года; протоколом о задержания транспортного средства от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.06.2025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протоколом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.06.2025; списком административных правонарушений, рапортом от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.06.2025; справкой должностного лица Госавтоинспекции ОМВД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району, сведениями из информационной базы данных органов полиции, и другими представленными доказательствами.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Совокупность доказательств, полученных в ходе производства по делу об административном правонарушении, объективно свидетельствуют об отказе </w:t>
      </w:r>
      <w:r>
        <w:rPr>
          <w:rFonts w:ascii="Times New Roman" w:eastAsia="Times New Roman" w:hAnsi="Times New Roman" w:cs="Times New Roman"/>
          <w:sz w:val="26"/>
          <w:szCs w:val="26"/>
        </w:rPr>
        <w:t>Филимонов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выполнить законное требование уполномоченного должностного лица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Филимонов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квалифицирует по ч.1 ст.12.26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Филимонов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предусмотренны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4.2 Кодекса Российской Федерации об административных правонарушениях, и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суд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относит признание вины, раскаяние в содеянном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этом 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Филимонов А.С.</w:t>
      </w:r>
      <w:r>
        <w:rPr>
          <w:rFonts w:ascii="Times New Roman" w:eastAsia="Times New Roman" w:hAnsi="Times New Roman" w:cs="Times New Roman"/>
          <w:sz w:val="26"/>
          <w:szCs w:val="26"/>
        </w:rPr>
        <w:t>, в порядке ст.4.3 КоАП РФ,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Сроки давности привлечения к административной ответственности, установленного ч.1 ст.4.5 КоАП РФ для данной категории дел не истекли.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</w:t>
      </w:r>
      <w:r>
        <w:rPr>
          <w:rFonts w:ascii="Times New Roman" w:eastAsia="Times New Roman" w:hAnsi="Times New Roman" w:cs="Times New Roman"/>
          <w:sz w:val="26"/>
          <w:szCs w:val="26"/>
        </w:rPr>
        <w:t>Филимонов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данные о его личности, наличие смягчающих и отягчающих административную ответственность обстоятельств.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назначения наказания с учетом положений ч.2.2 ст. 4.1 КоАП РФ судья не усматривает.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Филимонова Артема Сергеевича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наказание в виде административного штрафа в размере 45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(сорока пяти тысяч) рублей с лишением права управления транспортными средствами на срок 1 (один) год 6 (шесть) месяцев.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необходимо перечислить на следующие реквизиты: номер счета получателя платежа 03100643000000018700 в РКЦ г. Ханты-Мансийска; БИК 007162163; ОКТМО 718 26 000; ИНН 8601 010 390; КПП 8601 01 001; КБК 188 116 011 230 1000 1140. Получатель: УФК по ХМАО-Югре (УМВД России по ХМАО-Югре, адрес получателя: ул. Ленина, д.55,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>, ХМАО-Югра, 628000). УИН 18810486250740009027.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 2 ст. 32.7 КоАП РФ в случае уклонения лица, лишенного специального права, от сдачи соответствующего удостоверения (специального </w:t>
      </w:r>
      <w:r>
        <w:rPr>
          <w:rFonts w:ascii="Times New Roman" w:eastAsia="Times New Roman" w:hAnsi="Times New Roman" w:cs="Times New Roman"/>
          <w:sz w:val="26"/>
          <w:szCs w:val="26"/>
        </w:rPr>
        <w:t>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Течение срока лишения специального права зависит от выполнения лицом, лишенным специального права, обязанности по сдаче водительского удостоверения в орган,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удостоверения. Неисполнение такой обязанности влечет за собой прерывание течения данного срока.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Неисполнение обязанности по сдаче водительского удостоверения в компетентный орган, при наличии вступившего в законную силу постановления о лишении лица специального права - права управления транспортными средствами, не освобождает данное лицо от административной ответственности.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ул. Совхозная, 3 судебный участок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ХМАО-Югры.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И.А. Галбарцева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200" w:line="276" w:lineRule="auto"/>
        <w:rPr>
          <w:sz w:val="26"/>
          <w:szCs w:val="26"/>
        </w:rPr>
      </w:pPr>
    </w:p>
    <w:p>
      <w:pPr>
        <w:spacing w:before="0" w:after="200" w:line="276" w:lineRule="auto"/>
        <w:rPr>
          <w:sz w:val="26"/>
          <w:szCs w:val="26"/>
        </w:rPr>
      </w:pPr>
    </w:p>
    <w:p>
      <w:pPr>
        <w:spacing w:before="0" w:after="200" w:line="276" w:lineRule="auto"/>
        <w:rPr>
          <w:sz w:val="26"/>
          <w:szCs w:val="26"/>
        </w:rPr>
      </w:pPr>
    </w:p>
    <w:p>
      <w:pPr>
        <w:spacing w:before="0" w:after="200" w:line="276" w:lineRule="auto"/>
        <w:rPr>
          <w:sz w:val="26"/>
          <w:szCs w:val="26"/>
        </w:rPr>
      </w:pPr>
    </w:p>
    <w:p>
      <w:pPr>
        <w:spacing w:before="0" w:after="200" w:line="276" w:lineRule="auto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7rplc-9">
    <w:name w:val="cat-PassportData grp-27 rplc-9"/>
    <w:basedOn w:val="DefaultParagraphFont"/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CarMakeModelgrp-29rplc-21">
    <w:name w:val="cat-CarMakeModel grp-29 rplc-21"/>
    <w:basedOn w:val="DefaultParagraphFont"/>
  </w:style>
  <w:style w:type="character" w:customStyle="1" w:styleId="cat-CarNumbergrp-30rplc-22">
    <w:name w:val="cat-CarNumber grp-30 rplc-22"/>
    <w:basedOn w:val="DefaultParagraphFont"/>
  </w:style>
  <w:style w:type="character" w:customStyle="1" w:styleId="cat-CarMakeModelgrp-29rplc-34">
    <w:name w:val="cat-CarMakeModel grp-29 rplc-34"/>
    <w:basedOn w:val="DefaultParagraphFont"/>
  </w:style>
  <w:style w:type="character" w:customStyle="1" w:styleId="cat-CarNumbergrp-30rplc-35">
    <w:name w:val="cat-CarNumber grp-30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503695/ae5648172402868434a5dd1cb045ba682075fe14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